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Virtual Sharing Template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2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85"/>
        <w:gridCol w:w="10440"/>
        <w:tblGridChange w:id="0">
          <w:tblGrid>
            <w:gridCol w:w="2785"/>
            <w:gridCol w:w="10440"/>
          </w:tblGrid>
        </w:tblGridChange>
      </w:tblGrid>
      <w:tr>
        <w:trPr>
          <w:trHeight w:val="431" w:hRule="atLeast"/>
        </w:trPr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What was shared</w:t>
            </w:r>
          </w:p>
        </w:tc>
      </w:tr>
      <w:tr>
        <w:trPr>
          <w:trHeight w:val="1155" w:hRule="atLeast"/>
        </w:trPr>
        <w:tc>
          <w:tcPr>
            <w:shd w:fill="cccccc" w:val="clea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Example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Corey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Example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We should do a focus group, instead of an interview, because then we can hear what lots of people have to say.</w:t>
            </w:r>
          </w:p>
        </w:tc>
      </w:tr>
      <w:tr>
        <w:trPr>
          <w:trHeight w:val="900" w:hRule="atLeast"/>
        </w:trPr>
        <w:tc>
          <w:tcPr>
            <w:shd w:fill="cccccc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Example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Taylor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Example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We should do interviews. It might be hard to meet lots of new people and talk about your life.</w:t>
            </w:r>
          </w:p>
        </w:tc>
      </w:tr>
      <w:tr>
        <w:trPr>
          <w:trHeight w:val="1691" w:hRule="atLeast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91" w:hRule="atLeast"/>
        </w:trPr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91" w:hRule="atLeast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91" w:hRule="atLeast"/>
        </w:trPr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AD05F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advA4d0lT5+UIaZSWYdRQTEcRQ==">AMUW2mW6chknKv5A80wwAfH9xUdMRJk/r9hF2MJ+GrbxR8cvthIFjz3FGlpf0ryXOT3VSj1a2OV1uqGbxmaYkX4Z9IOhnq9YnCHmLXfsdboP1AGuh1H6jR/n6Uz7k4YViGLca3mkpBj3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2020-10-06T16:54:00Z</dcterms:created>
  <dc:creator>Kramer, Jessica</dc:creator>
</cp:coreProperties>
</file>